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D4D" w:rsidRDefault="00880D4D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880D4D" w:rsidRDefault="00880D4D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880D4D" w:rsidRDefault="00880D4D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880D4D" w:rsidRDefault="00880D4D" w:rsidP="002F7D36">
      <w:pPr>
        <w:pStyle w:val="A"/>
        <w:spacing w:line="540" w:lineRule="exact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880D4D" w:rsidRDefault="00880D4D" w:rsidP="00E23175">
      <w:pPr>
        <w:pStyle w:val="A"/>
        <w:spacing w:line="540" w:lineRule="exact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880D4D" w:rsidRDefault="00880D4D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880D4D" w:rsidRDefault="00880D4D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  <w:lang w:val="zh-TW" w:eastAsia="zh-TW"/>
        </w:rPr>
      </w:pPr>
      <w:r>
        <w:rPr>
          <w:rFonts w:ascii="华文中宋" w:eastAsia="华文中宋" w:hAnsi="华文中宋" w:cs="华文中宋" w:hint="eastAsia"/>
          <w:b/>
          <w:bCs/>
          <w:color w:val="auto"/>
          <w:kern w:val="0"/>
          <w:sz w:val="52"/>
          <w:szCs w:val="52"/>
          <w:lang w:val="zh-TW" w:eastAsia="zh-TW"/>
        </w:rPr>
        <w:t>新疆财政支出绩效自评报告</w:t>
      </w:r>
    </w:p>
    <w:p w:rsidR="00880D4D" w:rsidRDefault="00880D4D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880D4D" w:rsidRDefault="00880D4D">
      <w:pPr>
        <w:pStyle w:val="A"/>
        <w:spacing w:line="540" w:lineRule="exact"/>
        <w:jc w:val="center"/>
        <w:rPr>
          <w:rFonts w:eastAsia="Times New Roman"/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（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</w:rPr>
        <w:t>8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年度）</w:t>
      </w:r>
    </w:p>
    <w:p w:rsidR="00880D4D" w:rsidRDefault="00880D4D">
      <w:pPr>
        <w:pStyle w:val="A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880D4D" w:rsidRDefault="00880D4D">
      <w:pPr>
        <w:pStyle w:val="A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880D4D" w:rsidRDefault="00880D4D">
      <w:pPr>
        <w:pStyle w:val="A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880D4D" w:rsidRDefault="00880D4D">
      <w:pPr>
        <w:pStyle w:val="A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880D4D" w:rsidRDefault="00880D4D">
      <w:pPr>
        <w:pStyle w:val="A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880D4D" w:rsidRDefault="00880D4D">
      <w:pPr>
        <w:pStyle w:val="A"/>
        <w:spacing w:line="540" w:lineRule="exact"/>
        <w:rPr>
          <w:rFonts w:eastAsia="Times New Roman"/>
          <w:color w:val="auto"/>
          <w:kern w:val="0"/>
          <w:sz w:val="30"/>
          <w:szCs w:val="30"/>
        </w:rPr>
      </w:pPr>
      <w:bookmarkStart w:id="0" w:name="_GoBack"/>
      <w:bookmarkEnd w:id="0"/>
    </w:p>
    <w:p w:rsidR="00880D4D" w:rsidRDefault="00880D4D">
      <w:pPr>
        <w:pStyle w:val="A"/>
        <w:spacing w:line="540" w:lineRule="exact"/>
        <w:rPr>
          <w:rFonts w:eastAsia="Times New Roman"/>
          <w:color w:val="auto"/>
          <w:kern w:val="0"/>
          <w:sz w:val="30"/>
          <w:szCs w:val="30"/>
        </w:rPr>
      </w:pPr>
    </w:p>
    <w:p w:rsidR="00880D4D" w:rsidRDefault="00880D4D" w:rsidP="00984374">
      <w:pPr>
        <w:pStyle w:val="A"/>
        <w:spacing w:line="700" w:lineRule="exact"/>
        <w:ind w:firstLineChars="200" w:firstLine="3168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项目名称：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贫困户育苗补贴项目</w:t>
      </w:r>
    </w:p>
    <w:p w:rsidR="00880D4D" w:rsidRDefault="00880D4D" w:rsidP="00984374">
      <w:pPr>
        <w:pStyle w:val="A"/>
        <w:spacing w:line="700" w:lineRule="exact"/>
        <w:ind w:firstLineChars="200" w:firstLine="31680"/>
        <w:jc w:val="left"/>
        <w:rPr>
          <w:rFonts w:eastAsia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实施单位（公章）：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英吉沙县萨罕乡人民政府</w:t>
      </w:r>
    </w:p>
    <w:p w:rsidR="00880D4D" w:rsidRDefault="00880D4D" w:rsidP="00984374">
      <w:pPr>
        <w:pStyle w:val="A"/>
        <w:spacing w:line="700" w:lineRule="exact"/>
        <w:ind w:firstLineChars="200" w:firstLine="31680"/>
        <w:jc w:val="left"/>
        <w:rPr>
          <w:rFonts w:eastAsia="Times New Roman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主管部门（公章）：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英吉沙县农业局</w:t>
      </w:r>
    </w:p>
    <w:p w:rsidR="00880D4D" w:rsidRDefault="00880D4D" w:rsidP="00984374">
      <w:pPr>
        <w:pStyle w:val="A"/>
        <w:spacing w:line="700" w:lineRule="exact"/>
        <w:ind w:firstLineChars="200" w:firstLine="31680"/>
        <w:jc w:val="left"/>
        <w:rPr>
          <w:rFonts w:eastAsia="Times New Roman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项目负责人（签章）：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熊胜福</w:t>
      </w:r>
    </w:p>
    <w:p w:rsidR="00880D4D" w:rsidRDefault="00880D4D" w:rsidP="00984374">
      <w:pPr>
        <w:pStyle w:val="A"/>
        <w:spacing w:line="700" w:lineRule="exact"/>
        <w:ind w:firstLineChars="200" w:firstLine="3168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填报时间：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</w:rPr>
        <w:t>9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年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  <w:t>8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月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  <w:t>22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日</w:t>
      </w:r>
    </w:p>
    <w:p w:rsidR="00880D4D" w:rsidRDefault="00880D4D" w:rsidP="00984374">
      <w:pPr>
        <w:pStyle w:val="A"/>
        <w:spacing w:line="700" w:lineRule="exact"/>
        <w:ind w:firstLineChars="200" w:firstLine="3168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</w:p>
    <w:p w:rsidR="00880D4D" w:rsidRDefault="00880D4D" w:rsidP="00984374">
      <w:pPr>
        <w:pStyle w:val="A"/>
        <w:spacing w:line="700" w:lineRule="exact"/>
        <w:ind w:firstLineChars="200" w:firstLine="3168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</w:p>
    <w:p w:rsidR="00880D4D" w:rsidRDefault="00880D4D" w:rsidP="00984374">
      <w:pPr>
        <w:pStyle w:val="A"/>
        <w:spacing w:line="700" w:lineRule="exact"/>
        <w:ind w:firstLineChars="200" w:firstLine="31680"/>
        <w:jc w:val="left"/>
        <w:rPr>
          <w:rStyle w:val="Strong"/>
          <w:rFonts w:ascii="黑体" w:eastAsia="黑体" w:hAnsi="黑体" w:cs="Arial Unicode MS"/>
          <w:b w:val="0"/>
          <w:bCs/>
          <w:color w:val="auto"/>
          <w:spacing w:val="-4"/>
          <w:sz w:val="32"/>
          <w:szCs w:val="32"/>
        </w:rPr>
      </w:pPr>
      <w:r>
        <w:rPr>
          <w:rStyle w:val="Strong"/>
          <w:rFonts w:ascii="黑体" w:eastAsia="黑体" w:hAnsi="黑体" w:cs="Arial Unicode MS" w:hint="eastAsia"/>
          <w:b w:val="0"/>
          <w:bCs/>
          <w:color w:val="auto"/>
          <w:spacing w:val="-4"/>
          <w:sz w:val="32"/>
          <w:szCs w:val="32"/>
        </w:rPr>
        <w:t>一、项目概况</w:t>
      </w:r>
    </w:p>
    <w:p w:rsidR="00880D4D" w:rsidRDefault="00880D4D" w:rsidP="00984374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楷体" w:eastAsia="楷体" w:hAnsi="楷体"/>
          <w:bCs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Cs/>
          <w:spacing w:val="-4"/>
          <w:sz w:val="32"/>
          <w:szCs w:val="32"/>
        </w:rPr>
        <w:t>（一）项目单位基本情况</w:t>
      </w:r>
    </w:p>
    <w:p w:rsidR="00880D4D" w:rsidRDefault="00880D4D" w:rsidP="005944BD">
      <w:pPr>
        <w:spacing w:line="540" w:lineRule="exact"/>
        <w:ind w:firstLine="640"/>
        <w:rPr>
          <w:rStyle w:val="Strong"/>
          <w:rFonts w:ascii="仿宋" w:eastAsia="仿宋" w:hAnsi="仿宋"/>
          <w:b w:val="0"/>
          <w:bCs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Cs/>
          <w:spacing w:val="-4"/>
          <w:sz w:val="32"/>
          <w:szCs w:val="32"/>
        </w:rPr>
        <w:t>萨罕乡位于英吉沙县城西部，辖</w:t>
      </w:r>
      <w:r>
        <w:rPr>
          <w:rStyle w:val="Strong"/>
          <w:rFonts w:ascii="楷体" w:eastAsia="楷体" w:hAnsi="楷体"/>
          <w:bCs/>
          <w:spacing w:val="-4"/>
          <w:sz w:val="32"/>
          <w:szCs w:val="32"/>
        </w:rPr>
        <w:t>21</w:t>
      </w:r>
      <w:r>
        <w:rPr>
          <w:rStyle w:val="Strong"/>
          <w:rFonts w:ascii="楷体" w:eastAsia="楷体" w:hAnsi="楷体" w:hint="eastAsia"/>
          <w:bCs/>
          <w:spacing w:val="-4"/>
          <w:sz w:val="32"/>
          <w:szCs w:val="32"/>
        </w:rPr>
        <w:t>个村</w:t>
      </w:r>
      <w:r>
        <w:rPr>
          <w:rStyle w:val="Strong"/>
          <w:rFonts w:ascii="楷体" w:eastAsia="楷体" w:hAnsi="楷体"/>
          <w:bCs/>
          <w:spacing w:val="-4"/>
          <w:sz w:val="32"/>
          <w:szCs w:val="32"/>
        </w:rPr>
        <w:t>101</w:t>
      </w:r>
      <w:r>
        <w:rPr>
          <w:rStyle w:val="Strong"/>
          <w:rFonts w:ascii="楷体" w:eastAsia="楷体" w:hAnsi="楷体" w:hint="eastAsia"/>
          <w:bCs/>
          <w:spacing w:val="-4"/>
          <w:sz w:val="32"/>
          <w:szCs w:val="32"/>
        </w:rPr>
        <w:t>个村小组</w:t>
      </w:r>
      <w:r>
        <w:rPr>
          <w:rStyle w:val="Strong"/>
          <w:rFonts w:ascii="楷体" w:eastAsia="楷体" w:hAnsi="楷体"/>
          <w:bCs/>
          <w:spacing w:val="-4"/>
          <w:sz w:val="32"/>
          <w:szCs w:val="32"/>
        </w:rPr>
        <w:t>35461</w:t>
      </w:r>
      <w:r>
        <w:rPr>
          <w:rStyle w:val="Strong"/>
          <w:rFonts w:ascii="楷体" w:eastAsia="楷体" w:hAnsi="楷体" w:hint="eastAsia"/>
          <w:bCs/>
          <w:spacing w:val="-4"/>
          <w:sz w:val="32"/>
          <w:szCs w:val="32"/>
        </w:rPr>
        <w:t>人。其中党组织</w:t>
      </w:r>
      <w:r>
        <w:rPr>
          <w:rStyle w:val="Strong"/>
          <w:rFonts w:ascii="楷体" w:eastAsia="楷体" w:hAnsi="楷体"/>
          <w:bCs/>
          <w:spacing w:val="-4"/>
          <w:sz w:val="32"/>
          <w:szCs w:val="32"/>
        </w:rPr>
        <w:t>29</w:t>
      </w:r>
      <w:r>
        <w:rPr>
          <w:rStyle w:val="Strong"/>
          <w:rFonts w:ascii="楷体" w:eastAsia="楷体" w:hAnsi="楷体" w:hint="eastAsia"/>
          <w:bCs/>
          <w:spacing w:val="-4"/>
          <w:sz w:val="32"/>
          <w:szCs w:val="32"/>
        </w:rPr>
        <w:t>个，其中</w:t>
      </w:r>
      <w:r>
        <w:rPr>
          <w:rStyle w:val="Strong"/>
          <w:rFonts w:ascii="楷体" w:eastAsia="楷体" w:hAnsi="楷体"/>
          <w:bCs/>
          <w:spacing w:val="-4"/>
          <w:sz w:val="32"/>
          <w:szCs w:val="32"/>
        </w:rPr>
        <w:t>3</w:t>
      </w:r>
      <w:r>
        <w:rPr>
          <w:rStyle w:val="Strong"/>
          <w:rFonts w:ascii="楷体" w:eastAsia="楷体" w:hAnsi="楷体" w:hint="eastAsia"/>
          <w:bCs/>
          <w:spacing w:val="-4"/>
          <w:sz w:val="32"/>
          <w:szCs w:val="32"/>
        </w:rPr>
        <w:t>个党总支，</w:t>
      </w:r>
      <w:r>
        <w:rPr>
          <w:rStyle w:val="Strong"/>
          <w:rFonts w:ascii="楷体" w:eastAsia="楷体" w:hAnsi="楷体"/>
          <w:bCs/>
          <w:spacing w:val="-4"/>
          <w:sz w:val="32"/>
          <w:szCs w:val="32"/>
        </w:rPr>
        <w:t>26</w:t>
      </w:r>
      <w:r>
        <w:rPr>
          <w:rStyle w:val="Strong"/>
          <w:rFonts w:ascii="楷体" w:eastAsia="楷体" w:hAnsi="楷体" w:hint="eastAsia"/>
          <w:bCs/>
          <w:spacing w:val="-4"/>
          <w:sz w:val="32"/>
          <w:szCs w:val="32"/>
        </w:rPr>
        <w:t>个党支部。人口组成主要以维吾尔族为主，部分汉族是来打工或者从事行政事业单位工作人员以及从商人员。全乡耕地较少，主要种植杏子和小麦。</w:t>
      </w:r>
    </w:p>
    <w:p w:rsidR="00880D4D" w:rsidRPr="00E23175" w:rsidRDefault="00880D4D" w:rsidP="00984374">
      <w:pPr>
        <w:adjustRightInd w:val="0"/>
        <w:snapToGrid w:val="0"/>
        <w:spacing w:line="360" w:lineRule="auto"/>
        <w:ind w:firstLineChars="200" w:firstLine="31680"/>
        <w:rPr>
          <w:rStyle w:val="Strong"/>
          <w:rFonts w:ascii="楷体_GB2312" w:eastAsia="楷体_GB2312" w:hAnsi="楷体"/>
          <w:bCs/>
          <w:spacing w:val="-4"/>
          <w:sz w:val="32"/>
          <w:szCs w:val="32"/>
        </w:rPr>
      </w:pPr>
      <w:r w:rsidRPr="00E23175">
        <w:rPr>
          <w:rStyle w:val="Strong"/>
          <w:rFonts w:ascii="楷体_GB2312" w:eastAsia="楷体_GB2312" w:hAnsi="楷体" w:hint="eastAsia"/>
          <w:bCs/>
          <w:spacing w:val="-4"/>
          <w:sz w:val="32"/>
          <w:szCs w:val="32"/>
        </w:rPr>
        <w:t>（二）项目预算绩效目标设定情况。</w:t>
      </w:r>
    </w:p>
    <w:p w:rsidR="00880D4D" w:rsidRDefault="00880D4D" w:rsidP="00984374">
      <w:pPr>
        <w:adjustRightInd w:val="0"/>
        <w:snapToGrid w:val="0"/>
        <w:spacing w:line="360" w:lineRule="auto"/>
        <w:ind w:firstLineChars="200" w:firstLine="31680"/>
        <w:rPr>
          <w:rFonts w:ascii="楷体_GB2312" w:eastAsia="楷体_GB2312" w:hAnsi="仿宋"/>
          <w:bCs/>
          <w:spacing w:val="-4"/>
          <w:sz w:val="32"/>
          <w:szCs w:val="32"/>
        </w:rPr>
      </w:pPr>
      <w:r w:rsidRPr="00E23175">
        <w:rPr>
          <w:rFonts w:ascii="楷体_GB2312" w:eastAsia="楷体_GB2312" w:hAnsi="仿宋"/>
          <w:b/>
          <w:bCs/>
          <w:spacing w:val="-4"/>
          <w:sz w:val="32"/>
          <w:szCs w:val="32"/>
        </w:rPr>
        <w:t>1</w:t>
      </w:r>
      <w:r w:rsidRPr="00E23175"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、项目预期目标及阶段性目标。</w:t>
      </w:r>
      <w:bookmarkStart w:id="1" w:name="_Toc405279309"/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22.714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</w:t>
      </w:r>
      <w:bookmarkEnd w:id="1"/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主要为全乡贫困户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112328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株春提早拱棚种植蔬菜苗进行补贴，每株补贴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0.21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元。</w:t>
      </w:r>
    </w:p>
    <w:p w:rsidR="00880D4D" w:rsidRDefault="00880D4D" w:rsidP="00984374">
      <w:pPr>
        <w:adjustRightInd w:val="0"/>
        <w:snapToGrid w:val="0"/>
        <w:spacing w:line="360" w:lineRule="auto"/>
        <w:ind w:firstLineChars="200" w:firstLine="31680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的及时有效实施，切实解决贫困户在春提早拱棚种植中遇到的困难，乡集中育苗免费发给贫困户、同时发放蔬菜苗补贴，降低了贫困户的投入成本，极大的提高了农民种植拱棚的积极性，为贫困户在产业发展上扶贫起到关键性作用，为农民在拱棚种植上增加收入、为坚决打赢脱贫攻坚战、全面建成小康社会奠定坚实的基础。</w:t>
      </w:r>
    </w:p>
    <w:p w:rsidR="00880D4D" w:rsidRPr="00E23175" w:rsidRDefault="00880D4D" w:rsidP="00984374">
      <w:pPr>
        <w:adjustRightInd w:val="0"/>
        <w:snapToGrid w:val="0"/>
        <w:spacing w:line="360" w:lineRule="auto"/>
        <w:ind w:firstLineChars="200" w:firstLine="31680"/>
        <w:rPr>
          <w:rFonts w:ascii="楷体_GB2312" w:eastAsia="楷体_GB2312" w:hAnsi="仿宋"/>
          <w:bCs/>
          <w:spacing w:val="-4"/>
          <w:sz w:val="32"/>
          <w:szCs w:val="32"/>
        </w:rPr>
      </w:pPr>
      <w:r w:rsidRPr="00E23175">
        <w:rPr>
          <w:rFonts w:ascii="楷体_GB2312" w:eastAsia="楷体_GB2312" w:hAnsi="仿宋"/>
          <w:b/>
          <w:bCs/>
          <w:spacing w:val="-4"/>
          <w:sz w:val="32"/>
          <w:szCs w:val="32"/>
        </w:rPr>
        <w:t>2</w:t>
      </w:r>
      <w:r w:rsidRPr="00E23175"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、项目基本性质。</w:t>
      </w: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本项目性质为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一次性新增</w:t>
      </w: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项目。</w:t>
      </w:r>
    </w:p>
    <w:p w:rsidR="00880D4D" w:rsidRDefault="00880D4D" w:rsidP="00984374">
      <w:pPr>
        <w:adjustRightInd w:val="0"/>
        <w:snapToGrid w:val="0"/>
        <w:spacing w:line="360" w:lineRule="auto"/>
        <w:ind w:firstLineChars="200" w:firstLine="31680"/>
        <w:rPr>
          <w:rFonts w:ascii="楷体_GB2312" w:eastAsia="楷体_GB2312" w:hAnsi="仿宋"/>
          <w:bCs/>
          <w:spacing w:val="-4"/>
          <w:sz w:val="32"/>
          <w:szCs w:val="32"/>
        </w:rPr>
      </w:pPr>
      <w:r w:rsidRPr="00E23175">
        <w:rPr>
          <w:rFonts w:ascii="楷体_GB2312" w:eastAsia="楷体_GB2312" w:hAnsi="仿宋"/>
          <w:b/>
          <w:bCs/>
          <w:spacing w:val="-4"/>
          <w:sz w:val="32"/>
          <w:szCs w:val="32"/>
        </w:rPr>
        <w:t>3</w:t>
      </w:r>
      <w:r w:rsidRPr="00E23175"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、项目用途及范围。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22.714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万元，主要为全乡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2421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户贫困户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1135528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株春提早拱棚种植蔬菜苗进行补贴，每株补贴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0.21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元。</w:t>
      </w:r>
    </w:p>
    <w:p w:rsidR="00880D4D" w:rsidRPr="00E23175" w:rsidRDefault="00880D4D" w:rsidP="00984374">
      <w:pPr>
        <w:adjustRightInd w:val="0"/>
        <w:snapToGrid w:val="0"/>
        <w:spacing w:line="360" w:lineRule="auto"/>
        <w:ind w:firstLineChars="200" w:firstLine="31680"/>
        <w:rPr>
          <w:rStyle w:val="Strong"/>
          <w:rFonts w:ascii="楷体_GB2312" w:eastAsia="楷体_GB2312" w:hAnsi="黑体"/>
          <w:bCs/>
          <w:spacing w:val="-4"/>
          <w:sz w:val="32"/>
          <w:szCs w:val="32"/>
        </w:rPr>
      </w:pPr>
      <w:r w:rsidRPr="00E23175">
        <w:rPr>
          <w:rStyle w:val="Strong"/>
          <w:rFonts w:ascii="楷体_GB2312" w:eastAsia="楷体_GB2312" w:hAnsi="黑体" w:hint="eastAsia"/>
          <w:bCs/>
          <w:spacing w:val="-4"/>
          <w:sz w:val="32"/>
          <w:szCs w:val="32"/>
        </w:rPr>
        <w:t>二、项目资金使用及管理情况</w:t>
      </w:r>
    </w:p>
    <w:p w:rsidR="00880D4D" w:rsidRPr="00E23175" w:rsidRDefault="00880D4D" w:rsidP="00984374">
      <w:pPr>
        <w:adjustRightInd w:val="0"/>
        <w:snapToGrid w:val="0"/>
        <w:spacing w:line="360" w:lineRule="auto"/>
        <w:ind w:firstLineChars="200" w:firstLine="31680"/>
        <w:outlineLvl w:val="0"/>
        <w:rPr>
          <w:rStyle w:val="Strong"/>
          <w:rFonts w:ascii="楷体_GB2312" w:eastAsia="楷体_GB2312" w:hAnsi="楷体"/>
          <w:bCs/>
          <w:spacing w:val="-4"/>
          <w:sz w:val="32"/>
          <w:szCs w:val="32"/>
        </w:rPr>
      </w:pPr>
      <w:r w:rsidRPr="00E23175">
        <w:rPr>
          <w:rStyle w:val="Strong"/>
          <w:rFonts w:ascii="楷体_GB2312" w:eastAsia="楷体_GB2312" w:hAnsi="楷体" w:hint="eastAsia"/>
          <w:bCs/>
          <w:spacing w:val="-4"/>
          <w:sz w:val="32"/>
          <w:szCs w:val="32"/>
        </w:rPr>
        <w:t>（一）项目资金安排落实、总投入等情况分析。</w:t>
      </w:r>
    </w:p>
    <w:p w:rsidR="00880D4D" w:rsidRDefault="00880D4D" w:rsidP="00984374">
      <w:pPr>
        <w:adjustRightInd w:val="0"/>
        <w:snapToGrid w:val="0"/>
        <w:spacing w:line="360" w:lineRule="auto"/>
        <w:ind w:firstLineChars="200" w:firstLine="31680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22.714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万元，由财政拨付，主要为全乡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2421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户贫困户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1135528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株春提早拱棚种植蔬菜苗进行补贴，每株补贴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0.21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元。</w:t>
      </w:r>
    </w:p>
    <w:p w:rsidR="00880D4D" w:rsidRPr="00E23175" w:rsidRDefault="00880D4D" w:rsidP="00984374">
      <w:pPr>
        <w:adjustRightInd w:val="0"/>
        <w:snapToGrid w:val="0"/>
        <w:spacing w:line="360" w:lineRule="auto"/>
        <w:ind w:firstLineChars="200" w:firstLine="31680"/>
        <w:rPr>
          <w:rStyle w:val="Strong"/>
          <w:rFonts w:ascii="楷体_GB2312" w:eastAsia="楷体_GB2312" w:hAnsi="楷体"/>
          <w:bCs/>
          <w:spacing w:val="-4"/>
          <w:sz w:val="32"/>
          <w:szCs w:val="32"/>
        </w:rPr>
      </w:pPr>
      <w:r w:rsidRPr="00E23175">
        <w:rPr>
          <w:rStyle w:val="Strong"/>
          <w:rFonts w:ascii="楷体_GB2312" w:eastAsia="楷体_GB2312" w:hAnsi="楷体" w:hint="eastAsia"/>
          <w:bCs/>
          <w:spacing w:val="-4"/>
          <w:sz w:val="32"/>
          <w:szCs w:val="32"/>
        </w:rPr>
        <w:t>（二）项目资金实际使用情况分析。</w:t>
      </w:r>
    </w:p>
    <w:p w:rsidR="00880D4D" w:rsidRDefault="00880D4D" w:rsidP="00984374">
      <w:pPr>
        <w:adjustRightInd w:val="0"/>
        <w:snapToGrid w:val="0"/>
        <w:spacing w:line="360" w:lineRule="auto"/>
        <w:ind w:firstLineChars="200" w:firstLine="31680"/>
        <w:rPr>
          <w:rFonts w:ascii="楷体_GB2312" w:eastAsia="楷体_GB2312" w:hAnsi="仿宋"/>
          <w:bCs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本项目实际支付资金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22.714</w:t>
      </w: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万元，预算执行率</w:t>
      </w:r>
      <w:r w:rsidRPr="00E23175">
        <w:rPr>
          <w:rFonts w:ascii="楷体_GB2312" w:eastAsia="楷体_GB2312" w:hAnsi="仿宋"/>
          <w:bCs/>
          <w:spacing w:val="-4"/>
          <w:sz w:val="32"/>
          <w:szCs w:val="32"/>
        </w:rPr>
        <w:t>100%</w:t>
      </w: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，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主要为全乡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2421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户贫困户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1135528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株春提早拱棚种植蔬菜苗进行补贴，每株补贴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0.21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元。</w:t>
      </w:r>
    </w:p>
    <w:p w:rsidR="00880D4D" w:rsidRPr="00E23175" w:rsidRDefault="00880D4D" w:rsidP="00984374">
      <w:pPr>
        <w:adjustRightInd w:val="0"/>
        <w:snapToGrid w:val="0"/>
        <w:spacing w:line="360" w:lineRule="auto"/>
        <w:ind w:firstLineChars="200" w:firstLine="31680"/>
        <w:rPr>
          <w:rStyle w:val="Strong"/>
          <w:rFonts w:ascii="楷体_GB2312" w:eastAsia="楷体_GB2312" w:hAnsi="楷体"/>
          <w:bCs/>
          <w:spacing w:val="-4"/>
          <w:sz w:val="32"/>
          <w:szCs w:val="32"/>
        </w:rPr>
      </w:pPr>
      <w:r w:rsidRPr="00E23175">
        <w:rPr>
          <w:rStyle w:val="Strong"/>
          <w:rFonts w:ascii="楷体_GB2312" w:eastAsia="楷体_GB2312" w:hAnsi="楷体" w:hint="eastAsia"/>
          <w:bCs/>
          <w:spacing w:val="-4"/>
          <w:sz w:val="32"/>
          <w:szCs w:val="32"/>
        </w:rPr>
        <w:t>（三）项目资金管理情况分析。</w:t>
      </w:r>
    </w:p>
    <w:p w:rsidR="00880D4D" w:rsidRPr="00E23175" w:rsidRDefault="00880D4D" w:rsidP="00984374">
      <w:pPr>
        <w:adjustRightInd w:val="0"/>
        <w:snapToGrid w:val="0"/>
        <w:spacing w:line="360" w:lineRule="auto"/>
        <w:ind w:firstLineChars="200" w:firstLine="31680"/>
        <w:rPr>
          <w:rFonts w:ascii="楷体_GB2312" w:eastAsia="楷体_GB2312" w:hAnsi="仿宋"/>
          <w:bCs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为确保该项目专项资金合理有效使用，我乡严格按财政局要求制定并完善相关报账手续。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 w:rsidR="00880D4D" w:rsidRPr="00E23175" w:rsidRDefault="00880D4D" w:rsidP="00984374">
      <w:pPr>
        <w:adjustRightInd w:val="0"/>
        <w:snapToGrid w:val="0"/>
        <w:spacing w:line="360" w:lineRule="auto"/>
        <w:ind w:firstLineChars="200" w:firstLine="31680"/>
        <w:outlineLvl w:val="0"/>
        <w:rPr>
          <w:rStyle w:val="Strong"/>
          <w:rFonts w:ascii="楷体_GB2312" w:eastAsia="楷体_GB2312" w:hAnsi="黑体"/>
          <w:bCs/>
          <w:spacing w:val="-4"/>
          <w:sz w:val="32"/>
          <w:szCs w:val="32"/>
        </w:rPr>
      </w:pPr>
      <w:r w:rsidRPr="00E23175">
        <w:rPr>
          <w:rStyle w:val="Strong"/>
          <w:rFonts w:ascii="楷体_GB2312" w:eastAsia="楷体_GB2312" w:hAnsi="黑体" w:hint="eastAsia"/>
          <w:bCs/>
          <w:spacing w:val="-4"/>
          <w:sz w:val="32"/>
          <w:szCs w:val="32"/>
        </w:rPr>
        <w:t>三、项目组织实施情况</w:t>
      </w:r>
    </w:p>
    <w:p w:rsidR="00880D4D" w:rsidRPr="00E23175" w:rsidRDefault="00880D4D" w:rsidP="00984374">
      <w:pPr>
        <w:adjustRightInd w:val="0"/>
        <w:snapToGrid w:val="0"/>
        <w:spacing w:line="360" w:lineRule="auto"/>
        <w:ind w:firstLineChars="200" w:firstLine="31680"/>
        <w:outlineLvl w:val="0"/>
        <w:rPr>
          <w:rStyle w:val="Strong"/>
          <w:rFonts w:ascii="楷体_GB2312" w:eastAsia="楷体_GB2312" w:hAnsi="楷体"/>
          <w:bCs/>
          <w:spacing w:val="-4"/>
          <w:sz w:val="32"/>
          <w:szCs w:val="32"/>
        </w:rPr>
      </w:pPr>
      <w:r w:rsidRPr="00E23175">
        <w:rPr>
          <w:rStyle w:val="Strong"/>
          <w:rFonts w:ascii="楷体_GB2312" w:eastAsia="楷体_GB2312" w:hAnsi="楷体" w:hint="eastAsia"/>
          <w:bCs/>
          <w:spacing w:val="-4"/>
          <w:sz w:val="32"/>
          <w:szCs w:val="32"/>
        </w:rPr>
        <w:t>（一）项目组织情况分析。</w:t>
      </w:r>
    </w:p>
    <w:p w:rsidR="00880D4D" w:rsidRPr="00E23175" w:rsidRDefault="00880D4D" w:rsidP="00984374">
      <w:pPr>
        <w:adjustRightInd w:val="0"/>
        <w:snapToGrid w:val="0"/>
        <w:spacing w:line="360" w:lineRule="auto"/>
        <w:ind w:firstLineChars="200" w:firstLine="31680"/>
        <w:rPr>
          <w:rFonts w:ascii="楷体_GB2312" w:eastAsia="楷体_GB2312" w:hAnsi="仿宋"/>
          <w:bCs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一是该项目由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萨罕乡人民政府</w:t>
      </w: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组织实施。实施过程均按照本单位制定的管理制度执行；</w:t>
      </w:r>
    </w:p>
    <w:p w:rsidR="00880D4D" w:rsidRDefault="00880D4D" w:rsidP="00984374">
      <w:pPr>
        <w:adjustRightInd w:val="0"/>
        <w:snapToGrid w:val="0"/>
        <w:spacing w:line="360" w:lineRule="auto"/>
        <w:ind w:firstLineChars="200" w:firstLine="31680"/>
        <w:rPr>
          <w:rFonts w:ascii="楷体_GB2312" w:eastAsia="楷体_GB2312" w:hAnsi="仿宋"/>
          <w:bCs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二是本项目不存在调整情况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。</w:t>
      </w:r>
    </w:p>
    <w:p w:rsidR="00880D4D" w:rsidRPr="00E23175" w:rsidRDefault="00880D4D" w:rsidP="00984374">
      <w:pPr>
        <w:adjustRightInd w:val="0"/>
        <w:snapToGrid w:val="0"/>
        <w:spacing w:line="360" w:lineRule="auto"/>
        <w:ind w:firstLineChars="200" w:firstLine="31680"/>
        <w:outlineLvl w:val="0"/>
        <w:rPr>
          <w:rStyle w:val="Strong"/>
          <w:rFonts w:ascii="楷体_GB2312" w:eastAsia="楷体_GB2312" w:hAnsi="楷体"/>
          <w:bCs/>
          <w:spacing w:val="-4"/>
          <w:sz w:val="32"/>
          <w:szCs w:val="32"/>
        </w:rPr>
      </w:pPr>
      <w:r w:rsidRPr="00E23175">
        <w:rPr>
          <w:rStyle w:val="Strong"/>
          <w:rFonts w:ascii="楷体_GB2312" w:eastAsia="楷体_GB2312" w:hAnsi="楷体" w:hint="eastAsia"/>
          <w:bCs/>
          <w:spacing w:val="-4"/>
          <w:sz w:val="32"/>
          <w:szCs w:val="32"/>
        </w:rPr>
        <w:t>（二）项目管理情况分析。</w:t>
      </w:r>
    </w:p>
    <w:p w:rsidR="00880D4D" w:rsidRPr="00E23175" w:rsidRDefault="00880D4D" w:rsidP="00984374">
      <w:pPr>
        <w:adjustRightInd w:val="0"/>
        <w:snapToGrid w:val="0"/>
        <w:spacing w:line="360" w:lineRule="auto"/>
        <w:ind w:firstLineChars="200" w:firstLine="31680"/>
        <w:rPr>
          <w:rFonts w:ascii="楷体_GB2312" w:eastAsia="楷体_GB2312" w:hAnsi="仿宋"/>
          <w:bCs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为确保该项目专项资金合理有效使用，我乡严格按财政局要求制定并完善相关报账手续。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 w:rsidR="00880D4D" w:rsidRPr="00E23175" w:rsidRDefault="00880D4D" w:rsidP="00984374">
      <w:pPr>
        <w:adjustRightInd w:val="0"/>
        <w:snapToGrid w:val="0"/>
        <w:spacing w:line="360" w:lineRule="auto"/>
        <w:ind w:firstLineChars="200" w:firstLine="31680"/>
        <w:outlineLvl w:val="0"/>
        <w:rPr>
          <w:rStyle w:val="Strong"/>
          <w:rFonts w:ascii="楷体_GB2312" w:eastAsia="楷体_GB2312" w:hAnsi="黑体"/>
          <w:bCs/>
        </w:rPr>
      </w:pPr>
      <w:r w:rsidRPr="00E23175">
        <w:rPr>
          <w:rStyle w:val="Strong"/>
          <w:rFonts w:ascii="楷体_GB2312" w:eastAsia="楷体_GB2312" w:hAnsi="黑体" w:hint="eastAsia"/>
          <w:bCs/>
          <w:spacing w:val="-4"/>
          <w:sz w:val="32"/>
          <w:szCs w:val="32"/>
        </w:rPr>
        <w:t>四、项目绩效情况</w:t>
      </w:r>
    </w:p>
    <w:p w:rsidR="00880D4D" w:rsidRPr="00E23175" w:rsidRDefault="00880D4D" w:rsidP="00984374">
      <w:pPr>
        <w:adjustRightInd w:val="0"/>
        <w:snapToGrid w:val="0"/>
        <w:spacing w:line="360" w:lineRule="auto"/>
        <w:ind w:firstLineChars="200" w:firstLine="31680"/>
        <w:outlineLvl w:val="0"/>
        <w:rPr>
          <w:rStyle w:val="Strong"/>
          <w:rFonts w:ascii="楷体_GB2312" w:eastAsia="楷体_GB2312" w:hAnsi="楷体"/>
          <w:spacing w:val="-4"/>
          <w:sz w:val="32"/>
          <w:szCs w:val="32"/>
        </w:rPr>
      </w:pPr>
      <w:r w:rsidRPr="00E23175">
        <w:rPr>
          <w:rFonts w:ascii="楷体_GB2312" w:eastAsia="楷体_GB2312" w:hAnsi="楷体" w:hint="eastAsia"/>
          <w:b/>
          <w:spacing w:val="-4"/>
          <w:sz w:val="32"/>
          <w:szCs w:val="32"/>
        </w:rPr>
        <w:t>（一）项目绩效目标完成情况分析。</w:t>
      </w:r>
    </w:p>
    <w:p w:rsidR="00880D4D" w:rsidRPr="00E23175" w:rsidRDefault="00880D4D" w:rsidP="00984374">
      <w:pPr>
        <w:adjustRightInd w:val="0"/>
        <w:snapToGrid w:val="0"/>
        <w:spacing w:line="360" w:lineRule="auto"/>
        <w:ind w:firstLineChars="200" w:firstLine="31680"/>
        <w:rPr>
          <w:rFonts w:ascii="楷体_GB2312" w:eastAsia="楷体_GB2312" w:hAnsi="仿宋"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本项目共设置一级指标</w:t>
      </w:r>
      <w:r w:rsidRPr="00E23175">
        <w:rPr>
          <w:rFonts w:ascii="楷体_GB2312" w:eastAsia="楷体_GB2312" w:hAnsi="仿宋"/>
          <w:spacing w:val="-4"/>
          <w:sz w:val="32"/>
          <w:szCs w:val="32"/>
        </w:rPr>
        <w:t>3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个，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二级指标</w:t>
      </w:r>
      <w:r>
        <w:rPr>
          <w:rFonts w:ascii="楷体_GB2312" w:eastAsia="楷体_GB2312" w:hAnsi="仿宋"/>
          <w:spacing w:val="-4"/>
          <w:sz w:val="32"/>
          <w:szCs w:val="32"/>
        </w:rPr>
        <w:t>9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个，三级指标</w:t>
      </w:r>
      <w:r>
        <w:rPr>
          <w:rFonts w:ascii="楷体_GB2312" w:eastAsia="楷体_GB2312" w:hAnsi="仿宋"/>
          <w:spacing w:val="-4"/>
          <w:sz w:val="32"/>
          <w:szCs w:val="32"/>
        </w:rPr>
        <w:t>11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个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，指标完成率为</w:t>
      </w:r>
      <w:r w:rsidRPr="00E23175">
        <w:rPr>
          <w:rFonts w:ascii="楷体_GB2312" w:eastAsia="楷体_GB2312" w:hAnsi="仿宋"/>
          <w:spacing w:val="-4"/>
          <w:sz w:val="32"/>
          <w:szCs w:val="32"/>
        </w:rPr>
        <w:t>100%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。</w:t>
      </w:r>
    </w:p>
    <w:p w:rsidR="00880D4D" w:rsidRDefault="00880D4D" w:rsidP="00984374">
      <w:pPr>
        <w:adjustRightInd w:val="0"/>
        <w:snapToGrid w:val="0"/>
        <w:spacing w:line="360" w:lineRule="auto"/>
        <w:ind w:firstLineChars="200" w:firstLine="31680"/>
        <w:rPr>
          <w:rFonts w:ascii="楷体_GB2312" w:eastAsia="楷体_GB2312" w:hAnsi="仿宋"/>
          <w:bCs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经济性：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该项目的及时有效实施，切实解决贫困户在春提早拱棚种植中遇到的困难，乡集中育苗免费发给贫困户、同时发放蔬菜苗补贴，降低了贫困户的投入成本。</w:t>
      </w:r>
    </w:p>
    <w:p w:rsidR="00880D4D" w:rsidRDefault="00880D4D" w:rsidP="00984374">
      <w:pPr>
        <w:adjustRightInd w:val="0"/>
        <w:snapToGrid w:val="0"/>
        <w:spacing w:line="360" w:lineRule="auto"/>
        <w:ind w:firstLineChars="200" w:firstLine="31680"/>
        <w:rPr>
          <w:rFonts w:ascii="楷体_GB2312" w:eastAsia="楷体_GB2312" w:hAnsi="仿宋"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效率性：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该项目</w:t>
      </w: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年全部实施完毕</w:t>
      </w:r>
    </w:p>
    <w:p w:rsidR="00880D4D" w:rsidRDefault="00880D4D" w:rsidP="00984374">
      <w:pPr>
        <w:adjustRightInd w:val="0"/>
        <w:snapToGrid w:val="0"/>
        <w:spacing w:line="360" w:lineRule="auto"/>
        <w:ind w:firstLineChars="200" w:firstLine="31680"/>
        <w:rPr>
          <w:rFonts w:ascii="楷体_GB2312" w:eastAsia="楷体_GB2312" w:hAnsi="仿宋"/>
          <w:bCs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效益性：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该项目的及时有效实施，切实解决贫困户在春提早拱棚种植中遇到的困难，乡集中育苗免费发给贫困户、同时发放蔬菜苗补贴，降低了贫困户的投入成本。</w:t>
      </w:r>
    </w:p>
    <w:p w:rsidR="00880D4D" w:rsidRPr="00E23175" w:rsidRDefault="00880D4D" w:rsidP="00984374">
      <w:pPr>
        <w:adjustRightInd w:val="0"/>
        <w:snapToGrid w:val="0"/>
        <w:spacing w:line="360" w:lineRule="auto"/>
        <w:ind w:firstLineChars="200" w:firstLine="31680"/>
        <w:rPr>
          <w:rFonts w:ascii="楷体_GB2312" w:eastAsia="楷体_GB2312" w:hAnsi="楷体"/>
          <w:b/>
          <w:spacing w:val="-4"/>
          <w:sz w:val="32"/>
          <w:szCs w:val="32"/>
        </w:rPr>
      </w:pPr>
      <w:r w:rsidRPr="00E23175">
        <w:rPr>
          <w:rFonts w:ascii="楷体_GB2312" w:eastAsia="楷体_GB2312" w:hAnsi="楷体" w:hint="eastAsia"/>
          <w:b/>
          <w:spacing w:val="-4"/>
          <w:sz w:val="32"/>
          <w:szCs w:val="32"/>
        </w:rPr>
        <w:t>（二）项目绩效目标未完成原因分析</w:t>
      </w:r>
    </w:p>
    <w:p w:rsidR="00880D4D" w:rsidRPr="00E23175" w:rsidRDefault="00880D4D" w:rsidP="00984374">
      <w:pPr>
        <w:adjustRightInd w:val="0"/>
        <w:snapToGrid w:val="0"/>
        <w:spacing w:line="360" w:lineRule="auto"/>
        <w:ind w:firstLineChars="200" w:firstLine="31680"/>
        <w:rPr>
          <w:rFonts w:ascii="楷体_GB2312" w:eastAsia="楷体_GB2312" w:hAnsi="仿宋"/>
          <w:spacing w:val="-4"/>
          <w:sz w:val="32"/>
          <w:szCs w:val="32"/>
        </w:rPr>
      </w:pPr>
      <w:r w:rsidRPr="00E23175">
        <w:rPr>
          <w:rFonts w:ascii="楷体_GB2312" w:eastAsia="楷体_GB2312" w:hAnsi="仿宋"/>
          <w:spacing w:val="-4"/>
          <w:sz w:val="32"/>
          <w:szCs w:val="32"/>
        </w:rPr>
        <w:t>2018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年本项目绩效目标全部达成，不存在未完成原因分析。</w:t>
      </w:r>
    </w:p>
    <w:p w:rsidR="00880D4D" w:rsidRPr="00E23175" w:rsidRDefault="00880D4D" w:rsidP="00984374">
      <w:pPr>
        <w:adjustRightInd w:val="0"/>
        <w:snapToGrid w:val="0"/>
        <w:spacing w:line="360" w:lineRule="auto"/>
        <w:ind w:firstLineChars="200" w:firstLine="31680"/>
        <w:outlineLvl w:val="0"/>
        <w:rPr>
          <w:rStyle w:val="Strong"/>
          <w:rFonts w:ascii="楷体_GB2312" w:eastAsia="楷体_GB2312" w:hAnsi="黑体"/>
          <w:bCs/>
          <w:spacing w:val="-4"/>
          <w:sz w:val="32"/>
          <w:szCs w:val="32"/>
        </w:rPr>
      </w:pPr>
      <w:r w:rsidRPr="00E23175">
        <w:rPr>
          <w:rStyle w:val="Strong"/>
          <w:rFonts w:ascii="楷体_GB2312" w:eastAsia="楷体_GB2312" w:hAnsi="黑体" w:hint="eastAsia"/>
          <w:bCs/>
          <w:spacing w:val="-4"/>
          <w:sz w:val="32"/>
          <w:szCs w:val="32"/>
        </w:rPr>
        <w:t>五、其他需要说明的问题</w:t>
      </w:r>
    </w:p>
    <w:p w:rsidR="00880D4D" w:rsidRPr="0030028A" w:rsidRDefault="00880D4D" w:rsidP="00984374">
      <w:pPr>
        <w:adjustRightInd w:val="0"/>
        <w:snapToGrid w:val="0"/>
        <w:spacing w:line="360" w:lineRule="auto"/>
        <w:ind w:firstLineChars="200" w:firstLine="31680"/>
        <w:outlineLvl w:val="0"/>
        <w:rPr>
          <w:rFonts w:ascii="楷体_GB2312" w:eastAsia="楷体_GB2312" w:hAnsi="楷体"/>
          <w:spacing w:val="-4"/>
          <w:sz w:val="32"/>
          <w:szCs w:val="32"/>
        </w:rPr>
      </w:pPr>
      <w:r w:rsidRPr="00E23175">
        <w:rPr>
          <w:rFonts w:ascii="楷体_GB2312" w:eastAsia="楷体_GB2312" w:hAnsi="楷体" w:hint="eastAsia"/>
          <w:b/>
          <w:spacing w:val="-4"/>
          <w:sz w:val="32"/>
          <w:szCs w:val="32"/>
        </w:rPr>
        <w:t>（一）后续工作计划。</w:t>
      </w:r>
      <w:r w:rsidRPr="0030028A">
        <w:rPr>
          <w:rFonts w:ascii="楷体_GB2312" w:eastAsia="楷体_GB2312" w:hAnsi="楷体" w:hint="eastAsia"/>
          <w:spacing w:val="-4"/>
          <w:sz w:val="32"/>
          <w:szCs w:val="32"/>
        </w:rPr>
        <w:t>我们将加强对农户种植的拱棚春提早蔬菜的管理，适时召开现场推进会，加强水肥投入及病虫害防治，做好蔬菜的销售工作，确保农民增产增收，项目发挥作用。</w:t>
      </w:r>
    </w:p>
    <w:p w:rsidR="00880D4D" w:rsidRPr="00E23175" w:rsidRDefault="00880D4D" w:rsidP="00984374">
      <w:pPr>
        <w:adjustRightInd w:val="0"/>
        <w:snapToGrid w:val="0"/>
        <w:spacing w:line="360" w:lineRule="auto"/>
        <w:ind w:firstLineChars="200" w:firstLine="31680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 w:rsidRPr="00E23175">
        <w:rPr>
          <w:rFonts w:ascii="楷体_GB2312" w:eastAsia="楷体_GB2312" w:hAnsi="楷体" w:hint="eastAsia"/>
          <w:b/>
          <w:spacing w:val="-4"/>
          <w:sz w:val="32"/>
          <w:szCs w:val="32"/>
        </w:rPr>
        <w:t>（二）主要经验及做法、存在问题和建议。</w:t>
      </w:r>
    </w:p>
    <w:p w:rsidR="00880D4D" w:rsidRPr="00E23175" w:rsidRDefault="00880D4D" w:rsidP="00984374">
      <w:pPr>
        <w:adjustRightInd w:val="0"/>
        <w:snapToGrid w:val="0"/>
        <w:spacing w:line="360" w:lineRule="auto"/>
        <w:ind w:firstLineChars="200" w:firstLine="31680"/>
        <w:rPr>
          <w:rFonts w:ascii="楷体_GB2312" w:eastAsia="楷体_GB2312" w:hAnsi="仿宋"/>
          <w:spacing w:val="-4"/>
          <w:sz w:val="32"/>
          <w:szCs w:val="32"/>
        </w:rPr>
      </w:pPr>
      <w:r w:rsidRPr="00E23175">
        <w:rPr>
          <w:rFonts w:ascii="楷体_GB2312" w:eastAsia="楷体_GB2312" w:hAnsi="仿宋"/>
          <w:b/>
          <w:spacing w:val="-4"/>
          <w:sz w:val="32"/>
          <w:szCs w:val="32"/>
        </w:rPr>
        <w:t>1</w:t>
      </w:r>
      <w:r w:rsidRPr="00E23175">
        <w:rPr>
          <w:rFonts w:ascii="楷体_GB2312" w:eastAsia="楷体_GB2312" w:hAnsi="仿宋" w:hint="eastAsia"/>
          <w:b/>
          <w:spacing w:val="-4"/>
          <w:sz w:val="32"/>
          <w:szCs w:val="32"/>
        </w:rPr>
        <w:t>、主要经验及做法。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为保证财务管理工作规范有序进行，</w:t>
      </w:r>
      <w:r w:rsidRPr="00E23175">
        <w:rPr>
          <w:rFonts w:ascii="楷体_GB2312" w:eastAsia="楷体_GB2312" w:hAnsi="仿宋"/>
          <w:spacing w:val="-4"/>
          <w:sz w:val="32"/>
          <w:szCs w:val="32"/>
        </w:rPr>
        <w:t>2018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年我们按照英吉沙县财政局要求修改完善了相关财务管理的制度、规定，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及时调整充实乡财经工作领导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小组，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不断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加强内部控制和监督。对各项资金的管理、经费收支审批等均作了明确规定，正确组织资金的筹集、调度和使用。对所有大额支出专题报告需经会议研究通过。</w:t>
      </w:r>
      <w:r w:rsidRPr="00E23175">
        <w:rPr>
          <w:rFonts w:ascii="仿宋" w:eastAsia="楷体_GB2312" w:hAnsi="仿宋"/>
          <w:spacing w:val="-4"/>
          <w:sz w:val="32"/>
          <w:szCs w:val="32"/>
        </w:rPr>
        <w:t> 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强化制度执行。切实做好厉行节约工作，全面落实各项管理制度要求，努力降低行政成本。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对各项指出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实行限额把关、一支笔审批制度，做到一事一审批、一事一结账，各项费用严格履行审批程序。</w:t>
      </w:r>
    </w:p>
    <w:p w:rsidR="00880D4D" w:rsidRPr="00E23175" w:rsidRDefault="00880D4D" w:rsidP="00984374">
      <w:pPr>
        <w:adjustRightInd w:val="0"/>
        <w:snapToGrid w:val="0"/>
        <w:spacing w:line="360" w:lineRule="auto"/>
        <w:ind w:firstLineChars="200" w:firstLine="31680"/>
        <w:rPr>
          <w:rFonts w:ascii="楷体_GB2312" w:eastAsia="楷体_GB2312" w:hAnsi="仿宋"/>
          <w:spacing w:val="-4"/>
          <w:sz w:val="32"/>
          <w:szCs w:val="32"/>
        </w:rPr>
      </w:pPr>
      <w:r w:rsidRPr="00E23175">
        <w:rPr>
          <w:rFonts w:ascii="楷体_GB2312" w:eastAsia="楷体_GB2312" w:hAnsi="仿宋"/>
          <w:b/>
          <w:spacing w:val="-4"/>
          <w:sz w:val="32"/>
          <w:szCs w:val="32"/>
        </w:rPr>
        <w:t>2</w:t>
      </w:r>
      <w:r w:rsidRPr="00E23175">
        <w:rPr>
          <w:rFonts w:ascii="楷体_GB2312" w:eastAsia="楷体_GB2312" w:hAnsi="仿宋" w:hint="eastAsia"/>
          <w:b/>
          <w:spacing w:val="-4"/>
          <w:sz w:val="32"/>
          <w:szCs w:val="32"/>
        </w:rPr>
        <w:t>、存在的问题。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无</w:t>
      </w:r>
    </w:p>
    <w:p w:rsidR="00880D4D" w:rsidRPr="00E23175" w:rsidRDefault="00880D4D" w:rsidP="00984374">
      <w:pPr>
        <w:adjustRightInd w:val="0"/>
        <w:snapToGrid w:val="0"/>
        <w:spacing w:line="360" w:lineRule="auto"/>
        <w:ind w:firstLineChars="200" w:firstLine="31680"/>
        <w:rPr>
          <w:rFonts w:ascii="楷体_GB2312" w:eastAsia="楷体_GB2312" w:hAnsi="仿宋"/>
          <w:spacing w:val="-4"/>
          <w:sz w:val="32"/>
          <w:szCs w:val="32"/>
        </w:rPr>
      </w:pPr>
      <w:r w:rsidRPr="00E23175">
        <w:rPr>
          <w:rFonts w:ascii="楷体_GB2312" w:eastAsia="楷体_GB2312" w:hAnsi="仿宋"/>
          <w:b/>
          <w:spacing w:val="-4"/>
          <w:sz w:val="32"/>
          <w:szCs w:val="32"/>
        </w:rPr>
        <w:t>3</w:t>
      </w:r>
      <w:r w:rsidRPr="00E23175">
        <w:rPr>
          <w:rFonts w:ascii="楷体_GB2312" w:eastAsia="楷体_GB2312" w:hAnsi="仿宋" w:hint="eastAsia"/>
          <w:b/>
          <w:spacing w:val="-4"/>
          <w:sz w:val="32"/>
          <w:szCs w:val="32"/>
        </w:rPr>
        <w:t>、建议。</w:t>
      </w:r>
      <w:r w:rsidRPr="00E23175">
        <w:rPr>
          <w:rFonts w:ascii="楷体_GB2312" w:eastAsia="楷体_GB2312" w:hAnsi="仿宋"/>
          <w:spacing w:val="-4"/>
          <w:sz w:val="32"/>
          <w:szCs w:val="32"/>
        </w:rPr>
        <w:t xml:space="preserve"> 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无</w:t>
      </w:r>
    </w:p>
    <w:p w:rsidR="00880D4D" w:rsidRPr="00E23175" w:rsidRDefault="00880D4D" w:rsidP="00984374">
      <w:pPr>
        <w:adjustRightInd w:val="0"/>
        <w:snapToGrid w:val="0"/>
        <w:spacing w:line="360" w:lineRule="auto"/>
        <w:ind w:leftChars="200" w:left="31680"/>
        <w:rPr>
          <w:rFonts w:ascii="楷体_GB2312" w:eastAsia="楷体_GB2312" w:hAnsi="楷体"/>
          <w:b/>
          <w:spacing w:val="-4"/>
          <w:sz w:val="32"/>
          <w:szCs w:val="32"/>
        </w:rPr>
      </w:pPr>
      <w:r w:rsidRPr="00E23175">
        <w:rPr>
          <w:rFonts w:ascii="楷体_GB2312" w:eastAsia="楷体_GB2312" w:hAnsi="楷体" w:hint="eastAsia"/>
          <w:b/>
          <w:spacing w:val="-4"/>
          <w:sz w:val="32"/>
          <w:szCs w:val="32"/>
        </w:rPr>
        <w:t>（三）其他</w:t>
      </w:r>
    </w:p>
    <w:p w:rsidR="00880D4D" w:rsidRPr="00E23175" w:rsidRDefault="00880D4D" w:rsidP="00984374">
      <w:pPr>
        <w:adjustRightInd w:val="0"/>
        <w:snapToGrid w:val="0"/>
        <w:spacing w:line="360" w:lineRule="auto"/>
        <w:ind w:firstLineChars="200" w:firstLine="31680"/>
        <w:rPr>
          <w:rFonts w:ascii="楷体_GB2312" w:eastAsia="楷体_GB2312" w:hAnsi="仿宋"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无其他说明内容。</w:t>
      </w:r>
    </w:p>
    <w:p w:rsidR="00880D4D" w:rsidRPr="0004796C" w:rsidRDefault="00880D4D" w:rsidP="00984374">
      <w:pPr>
        <w:adjustRightInd w:val="0"/>
        <w:snapToGrid w:val="0"/>
        <w:spacing w:line="360" w:lineRule="auto"/>
        <w:ind w:firstLineChars="200" w:firstLine="31680"/>
        <w:outlineLvl w:val="0"/>
        <w:rPr>
          <w:rFonts w:ascii="楷体_GB2312" w:eastAsia="楷体_GB2312" w:hAnsi="黑体"/>
          <w:bCs/>
          <w:spacing w:val="-4"/>
          <w:sz w:val="32"/>
          <w:szCs w:val="32"/>
        </w:rPr>
      </w:pPr>
      <w:r w:rsidRPr="0004796C">
        <w:rPr>
          <w:rStyle w:val="Strong"/>
          <w:rFonts w:ascii="楷体_GB2312" w:eastAsia="楷体_GB2312" w:hAnsi="黑体" w:hint="eastAsia"/>
          <w:bCs/>
          <w:spacing w:val="-4"/>
          <w:sz w:val="32"/>
          <w:szCs w:val="32"/>
        </w:rPr>
        <w:t>六、项目评价工作情况</w:t>
      </w:r>
    </w:p>
    <w:p w:rsidR="00880D4D" w:rsidRPr="00E23175" w:rsidRDefault="00880D4D" w:rsidP="00984374">
      <w:pPr>
        <w:adjustRightInd w:val="0"/>
        <w:snapToGrid w:val="0"/>
        <w:spacing w:line="360" w:lineRule="auto"/>
        <w:ind w:firstLineChars="200" w:firstLine="31680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萨罕乡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切实加强财务管理，强化财务监督，增强法纪观念，遵守规章制度。为保证财务管理工作规范有序进行，</w:t>
      </w:r>
      <w:r w:rsidRPr="00E23175">
        <w:rPr>
          <w:rFonts w:ascii="楷体_GB2312" w:eastAsia="楷体_GB2312" w:hAnsi="仿宋"/>
          <w:spacing w:val="-4"/>
          <w:sz w:val="32"/>
          <w:szCs w:val="32"/>
        </w:rPr>
        <w:t>2018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年我们修改完善了相关财务管理的制度、规定，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及时调整充实乡财经工作领导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小组，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不断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加强内部控制和监督。对各项资金的管理、经费收支审批等均作了明确规定，正确组织资金的筹集、调度和使用。各项经费支出实行限额把关、一支笔审批制度。切实做好厉行节约工作，全面落实各项管理制度要求，努力降低行政成本。</w:t>
      </w:r>
    </w:p>
    <w:p w:rsidR="00880D4D" w:rsidRPr="0004796C" w:rsidRDefault="00880D4D" w:rsidP="00984374">
      <w:pPr>
        <w:adjustRightInd w:val="0"/>
        <w:snapToGrid w:val="0"/>
        <w:spacing w:line="360" w:lineRule="auto"/>
        <w:ind w:firstLineChars="200" w:firstLine="31680"/>
        <w:outlineLvl w:val="0"/>
        <w:rPr>
          <w:rStyle w:val="Strong"/>
          <w:rFonts w:ascii="楷体_GB2312" w:eastAsia="楷体_GB2312" w:hAnsi="黑体"/>
          <w:bCs/>
          <w:spacing w:val="-4"/>
          <w:sz w:val="32"/>
          <w:szCs w:val="32"/>
        </w:rPr>
      </w:pPr>
      <w:r w:rsidRPr="0004796C">
        <w:rPr>
          <w:rStyle w:val="Strong"/>
          <w:rFonts w:ascii="楷体_GB2312" w:eastAsia="楷体_GB2312" w:hAnsi="黑体" w:hint="eastAsia"/>
          <w:bCs/>
          <w:spacing w:val="-4"/>
          <w:sz w:val="32"/>
          <w:szCs w:val="32"/>
        </w:rPr>
        <w:t>七、附表</w:t>
      </w:r>
    </w:p>
    <w:p w:rsidR="00880D4D" w:rsidRPr="00E23175" w:rsidRDefault="00880D4D" w:rsidP="00D248E0">
      <w:pPr>
        <w:adjustRightInd w:val="0"/>
        <w:snapToGrid w:val="0"/>
        <w:spacing w:line="360" w:lineRule="auto"/>
        <w:ind w:firstLineChars="200" w:firstLine="31680"/>
        <w:rPr>
          <w:rFonts w:ascii="楷体_GB2312" w:eastAsia="楷体_GB2312" w:hAnsi="仿宋"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《项目支出绩效目标自评表》</w:t>
      </w:r>
    </w:p>
    <w:sectPr w:rsidR="00880D4D" w:rsidRPr="00E23175" w:rsidSect="0070188C">
      <w:headerReference w:type="default" r:id="rId6"/>
      <w:footerReference w:type="even" r:id="rId7"/>
      <w:footerReference w:type="default" r:id="rId8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0D4D" w:rsidRDefault="00880D4D" w:rsidP="0070188C">
      <w:r>
        <w:separator/>
      </w:r>
    </w:p>
  </w:endnote>
  <w:endnote w:type="continuationSeparator" w:id="0">
    <w:p w:rsidR="00880D4D" w:rsidRDefault="00880D4D" w:rsidP="007018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altName w:val="????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华文中宋">
    <w:altName w:val="Dotum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D4D" w:rsidRDefault="00880D4D" w:rsidP="0054660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80D4D" w:rsidRDefault="00880D4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D4D" w:rsidRDefault="00880D4D" w:rsidP="0054660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880D4D" w:rsidRDefault="00880D4D">
    <w:pPr>
      <w:pStyle w:val="Footer"/>
      <w:jc w:val="center"/>
    </w:pPr>
  </w:p>
  <w:p w:rsidR="00880D4D" w:rsidRDefault="00880D4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0D4D" w:rsidRDefault="00880D4D" w:rsidP="0070188C">
      <w:r>
        <w:separator/>
      </w:r>
    </w:p>
  </w:footnote>
  <w:footnote w:type="continuationSeparator" w:id="0">
    <w:p w:rsidR="00880D4D" w:rsidRDefault="00880D4D" w:rsidP="007018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D4D" w:rsidRDefault="00880D4D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6457"/>
    <w:rsid w:val="000373D6"/>
    <w:rsid w:val="0004796C"/>
    <w:rsid w:val="00083EEE"/>
    <w:rsid w:val="00093A1E"/>
    <w:rsid w:val="0012006C"/>
    <w:rsid w:val="0012208E"/>
    <w:rsid w:val="00135256"/>
    <w:rsid w:val="00137CB3"/>
    <w:rsid w:val="0014161B"/>
    <w:rsid w:val="0016412C"/>
    <w:rsid w:val="001A4E1F"/>
    <w:rsid w:val="001A57B9"/>
    <w:rsid w:val="001C3847"/>
    <w:rsid w:val="001D0FBA"/>
    <w:rsid w:val="001F3031"/>
    <w:rsid w:val="001F56A4"/>
    <w:rsid w:val="00210A26"/>
    <w:rsid w:val="00212859"/>
    <w:rsid w:val="00220EB0"/>
    <w:rsid w:val="00223C9E"/>
    <w:rsid w:val="00257C8A"/>
    <w:rsid w:val="00264B9F"/>
    <w:rsid w:val="002A2532"/>
    <w:rsid w:val="002A25A2"/>
    <w:rsid w:val="002A2D76"/>
    <w:rsid w:val="002C7C64"/>
    <w:rsid w:val="002F7D36"/>
    <w:rsid w:val="0030028A"/>
    <w:rsid w:val="00365250"/>
    <w:rsid w:val="0036624C"/>
    <w:rsid w:val="00385849"/>
    <w:rsid w:val="003978FE"/>
    <w:rsid w:val="003B015C"/>
    <w:rsid w:val="00420DF1"/>
    <w:rsid w:val="004222EE"/>
    <w:rsid w:val="00462747"/>
    <w:rsid w:val="004646D4"/>
    <w:rsid w:val="004C1823"/>
    <w:rsid w:val="0050167F"/>
    <w:rsid w:val="00514506"/>
    <w:rsid w:val="005162F1"/>
    <w:rsid w:val="00516E80"/>
    <w:rsid w:val="005269C7"/>
    <w:rsid w:val="00534021"/>
    <w:rsid w:val="00534558"/>
    <w:rsid w:val="00535153"/>
    <w:rsid w:val="00546602"/>
    <w:rsid w:val="0057141E"/>
    <w:rsid w:val="00575CFE"/>
    <w:rsid w:val="00583AFC"/>
    <w:rsid w:val="00592D09"/>
    <w:rsid w:val="005944BD"/>
    <w:rsid w:val="006020B7"/>
    <w:rsid w:val="006122E6"/>
    <w:rsid w:val="00625FCE"/>
    <w:rsid w:val="00652607"/>
    <w:rsid w:val="00675D58"/>
    <w:rsid w:val="006F2E6D"/>
    <w:rsid w:val="0070188C"/>
    <w:rsid w:val="0070406B"/>
    <w:rsid w:val="00716C76"/>
    <w:rsid w:val="007218B8"/>
    <w:rsid w:val="00755C6A"/>
    <w:rsid w:val="00785FDE"/>
    <w:rsid w:val="0079002B"/>
    <w:rsid w:val="007A0351"/>
    <w:rsid w:val="007A14BC"/>
    <w:rsid w:val="007A7564"/>
    <w:rsid w:val="007B2DF0"/>
    <w:rsid w:val="007B7B70"/>
    <w:rsid w:val="007C1025"/>
    <w:rsid w:val="007E6845"/>
    <w:rsid w:val="007F5F8A"/>
    <w:rsid w:val="00823514"/>
    <w:rsid w:val="00826CA1"/>
    <w:rsid w:val="008279CA"/>
    <w:rsid w:val="00833AE0"/>
    <w:rsid w:val="00835B7F"/>
    <w:rsid w:val="00855E3A"/>
    <w:rsid w:val="00880D4D"/>
    <w:rsid w:val="00897D37"/>
    <w:rsid w:val="008B7E88"/>
    <w:rsid w:val="008D7967"/>
    <w:rsid w:val="00921085"/>
    <w:rsid w:val="00922CB9"/>
    <w:rsid w:val="009350F7"/>
    <w:rsid w:val="00961D24"/>
    <w:rsid w:val="00982254"/>
    <w:rsid w:val="00984374"/>
    <w:rsid w:val="00997498"/>
    <w:rsid w:val="009A43B2"/>
    <w:rsid w:val="009B526F"/>
    <w:rsid w:val="009C1AFD"/>
    <w:rsid w:val="009C7329"/>
    <w:rsid w:val="00A109D3"/>
    <w:rsid w:val="00A26421"/>
    <w:rsid w:val="00A4293B"/>
    <w:rsid w:val="00A71544"/>
    <w:rsid w:val="00A83BD5"/>
    <w:rsid w:val="00A977DF"/>
    <w:rsid w:val="00AC1C1C"/>
    <w:rsid w:val="00AE1AB4"/>
    <w:rsid w:val="00AE25E2"/>
    <w:rsid w:val="00AE6A23"/>
    <w:rsid w:val="00B06CA5"/>
    <w:rsid w:val="00B14E9A"/>
    <w:rsid w:val="00B41F61"/>
    <w:rsid w:val="00B42C51"/>
    <w:rsid w:val="00B55332"/>
    <w:rsid w:val="00B64C16"/>
    <w:rsid w:val="00B86E8C"/>
    <w:rsid w:val="00BB7061"/>
    <w:rsid w:val="00BE1A00"/>
    <w:rsid w:val="00BE48BD"/>
    <w:rsid w:val="00BE52C0"/>
    <w:rsid w:val="00C014CA"/>
    <w:rsid w:val="00C224E4"/>
    <w:rsid w:val="00C22CF0"/>
    <w:rsid w:val="00C37319"/>
    <w:rsid w:val="00C56C72"/>
    <w:rsid w:val="00CA6457"/>
    <w:rsid w:val="00CC6E4D"/>
    <w:rsid w:val="00D17F2E"/>
    <w:rsid w:val="00D248E0"/>
    <w:rsid w:val="00D46194"/>
    <w:rsid w:val="00D67A95"/>
    <w:rsid w:val="00D8687D"/>
    <w:rsid w:val="00DA4010"/>
    <w:rsid w:val="00DA602C"/>
    <w:rsid w:val="00DE62AE"/>
    <w:rsid w:val="00E01293"/>
    <w:rsid w:val="00E027D1"/>
    <w:rsid w:val="00E13064"/>
    <w:rsid w:val="00E23175"/>
    <w:rsid w:val="00E231D2"/>
    <w:rsid w:val="00E43E16"/>
    <w:rsid w:val="00E45748"/>
    <w:rsid w:val="00E60250"/>
    <w:rsid w:val="00E769FE"/>
    <w:rsid w:val="00EA2CBE"/>
    <w:rsid w:val="00EC218D"/>
    <w:rsid w:val="00EC6669"/>
    <w:rsid w:val="00EE6224"/>
    <w:rsid w:val="00F25717"/>
    <w:rsid w:val="00F32FEE"/>
    <w:rsid w:val="00F50E09"/>
    <w:rsid w:val="00F53E69"/>
    <w:rsid w:val="00F57EE2"/>
    <w:rsid w:val="00F71041"/>
    <w:rsid w:val="00F83F2D"/>
    <w:rsid w:val="00FA36E9"/>
    <w:rsid w:val="0465231D"/>
    <w:rsid w:val="0ED72759"/>
    <w:rsid w:val="0F6A6B1C"/>
    <w:rsid w:val="1EBA02D4"/>
    <w:rsid w:val="298820D9"/>
    <w:rsid w:val="2CDE5E92"/>
    <w:rsid w:val="2F8A227C"/>
    <w:rsid w:val="37AB5386"/>
    <w:rsid w:val="47B17686"/>
    <w:rsid w:val="49EC67EB"/>
    <w:rsid w:val="4ED40108"/>
    <w:rsid w:val="4F9D2EEC"/>
    <w:rsid w:val="7F265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70188C"/>
    <w:pPr>
      <w:widowControl w:val="0"/>
      <w:jc w:val="both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0188C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0188C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0188C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0188C"/>
    <w:pPr>
      <w:keepNext/>
      <w:widowControl/>
      <w:spacing w:before="240" w:after="60"/>
      <w:jc w:val="left"/>
      <w:outlineLvl w:val="3"/>
    </w:pPr>
    <w:rPr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0188C"/>
    <w:pPr>
      <w:widowControl/>
      <w:spacing w:before="240" w:after="60"/>
      <w:jc w:val="left"/>
      <w:outlineLvl w:val="4"/>
    </w:pPr>
    <w:rPr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0188C"/>
    <w:pPr>
      <w:widowControl/>
      <w:spacing w:before="240" w:after="60"/>
      <w:jc w:val="left"/>
      <w:outlineLvl w:val="5"/>
    </w:pPr>
    <w:rPr>
      <w:b/>
      <w:bCs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0188C"/>
    <w:pPr>
      <w:widowControl/>
      <w:spacing w:before="240" w:after="60"/>
      <w:jc w:val="left"/>
      <w:outlineLvl w:val="6"/>
    </w:pPr>
    <w:rPr>
      <w:kern w:val="0"/>
      <w:sz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0188C"/>
    <w:pPr>
      <w:widowControl/>
      <w:spacing w:before="240" w:after="60"/>
      <w:jc w:val="left"/>
      <w:outlineLvl w:val="7"/>
    </w:pPr>
    <w:rPr>
      <w:i/>
      <w:iCs/>
      <w:kern w:val="0"/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0188C"/>
    <w:pPr>
      <w:widowControl/>
      <w:spacing w:before="240" w:after="60"/>
      <w:jc w:val="left"/>
      <w:outlineLvl w:val="8"/>
    </w:pPr>
    <w:rPr>
      <w:rFonts w:ascii="Cambria" w:hAnsi="Cambria"/>
      <w:kern w:val="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0188C"/>
    <w:rPr>
      <w:rFonts w:ascii="Cambria" w:eastAsia="宋体" w:hAnsi="Cambria"/>
      <w:b/>
      <w:kern w:val="32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0188C"/>
    <w:rPr>
      <w:rFonts w:ascii="Cambria" w:eastAsia="宋体" w:hAnsi="Cambria"/>
      <w:b/>
      <w:i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0188C"/>
    <w:rPr>
      <w:rFonts w:ascii="Cambria" w:eastAsia="宋体" w:hAnsi="Cambria"/>
      <w:b/>
      <w:sz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0188C"/>
    <w:rPr>
      <w:b/>
      <w:sz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0188C"/>
    <w:rPr>
      <w:b/>
      <w:i/>
      <w:sz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0188C"/>
    <w:rPr>
      <w:b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0188C"/>
    <w:rPr>
      <w:sz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0188C"/>
    <w:rPr>
      <w:i/>
      <w:sz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0188C"/>
    <w:rPr>
      <w:rFonts w:ascii="Cambria" w:eastAsia="宋体" w:hAnsi="Cambria"/>
    </w:rPr>
  </w:style>
  <w:style w:type="paragraph" w:styleId="DocumentMap">
    <w:name w:val="Document Map"/>
    <w:basedOn w:val="Normal"/>
    <w:link w:val="DocumentMapChar"/>
    <w:uiPriority w:val="99"/>
    <w:semiHidden/>
    <w:rsid w:val="0070188C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0188C"/>
    <w:rPr>
      <w:rFonts w:ascii="宋体" w:eastAsia="宋体" w:hAnsi="Times New Roman"/>
      <w:kern w:val="2"/>
      <w:sz w:val="18"/>
    </w:rPr>
  </w:style>
  <w:style w:type="paragraph" w:styleId="BalloonText">
    <w:name w:val="Balloon Text"/>
    <w:basedOn w:val="Normal"/>
    <w:link w:val="BalloonTextChar"/>
    <w:uiPriority w:val="99"/>
    <w:semiHidden/>
    <w:rsid w:val="0070188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0188C"/>
    <w:rPr>
      <w:rFonts w:ascii="Times New Roman" w:eastAsia="宋体" w:hAnsi="Times New Roman"/>
      <w:kern w:val="2"/>
      <w:sz w:val="18"/>
    </w:rPr>
  </w:style>
  <w:style w:type="paragraph" w:styleId="Footer">
    <w:name w:val="footer"/>
    <w:basedOn w:val="Normal"/>
    <w:link w:val="FooterChar"/>
    <w:uiPriority w:val="99"/>
    <w:rsid w:val="0070188C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0188C"/>
    <w:rPr>
      <w:rFonts w:ascii="Calibri" w:eastAsia="宋体" w:hAnsi="Calibri"/>
      <w:kern w:val="2"/>
      <w:sz w:val="18"/>
    </w:rPr>
  </w:style>
  <w:style w:type="paragraph" w:styleId="Header">
    <w:name w:val="header"/>
    <w:basedOn w:val="Normal"/>
    <w:link w:val="HeaderChar"/>
    <w:uiPriority w:val="99"/>
    <w:rsid w:val="007018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0188C"/>
    <w:rPr>
      <w:rFonts w:ascii="Calibri" w:eastAsia="宋体" w:hAnsi="Calibri"/>
      <w:kern w:val="2"/>
      <w:sz w:val="18"/>
    </w:rPr>
  </w:style>
  <w:style w:type="paragraph" w:styleId="Subtitle">
    <w:name w:val="Subtitle"/>
    <w:basedOn w:val="Normal"/>
    <w:next w:val="Normal"/>
    <w:link w:val="SubtitleChar"/>
    <w:uiPriority w:val="99"/>
    <w:qFormat/>
    <w:rsid w:val="0070188C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70188C"/>
    <w:rPr>
      <w:rFonts w:ascii="Cambria" w:eastAsia="宋体" w:hAnsi="Cambria"/>
      <w:sz w:val="24"/>
    </w:rPr>
  </w:style>
  <w:style w:type="paragraph" w:styleId="NormalWeb">
    <w:name w:val="Normal (Web)"/>
    <w:basedOn w:val="Normal"/>
    <w:uiPriority w:val="99"/>
    <w:rsid w:val="0070188C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Title">
    <w:name w:val="Title"/>
    <w:basedOn w:val="Normal"/>
    <w:next w:val="Normal"/>
    <w:link w:val="TitleChar"/>
    <w:uiPriority w:val="99"/>
    <w:qFormat/>
    <w:rsid w:val="0070188C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70188C"/>
    <w:rPr>
      <w:rFonts w:ascii="Cambria" w:eastAsia="宋体" w:hAnsi="Cambria"/>
      <w:b/>
      <w:kern w:val="28"/>
      <w:sz w:val="32"/>
    </w:rPr>
  </w:style>
  <w:style w:type="character" w:styleId="Strong">
    <w:name w:val="Strong"/>
    <w:basedOn w:val="DefaultParagraphFont"/>
    <w:uiPriority w:val="99"/>
    <w:qFormat/>
    <w:rsid w:val="0070188C"/>
    <w:rPr>
      <w:rFonts w:cs="Times New Roman"/>
      <w:b/>
    </w:rPr>
  </w:style>
  <w:style w:type="character" w:styleId="Emphasis">
    <w:name w:val="Emphasis"/>
    <w:basedOn w:val="DefaultParagraphFont"/>
    <w:uiPriority w:val="99"/>
    <w:qFormat/>
    <w:rsid w:val="0070188C"/>
    <w:rPr>
      <w:rFonts w:ascii="Calibri" w:hAnsi="Calibri" w:cs="Times New Roman"/>
      <w:b/>
      <w:i/>
    </w:rPr>
  </w:style>
  <w:style w:type="paragraph" w:styleId="NoSpacing">
    <w:name w:val="No Spacing"/>
    <w:basedOn w:val="Normal"/>
    <w:uiPriority w:val="99"/>
    <w:qFormat/>
    <w:rsid w:val="0070188C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ListParagraph">
    <w:name w:val="List Paragraph"/>
    <w:basedOn w:val="Normal"/>
    <w:uiPriority w:val="99"/>
    <w:qFormat/>
    <w:rsid w:val="0070188C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Quote">
    <w:name w:val="Quote"/>
    <w:basedOn w:val="Normal"/>
    <w:next w:val="Normal"/>
    <w:link w:val="QuoteChar"/>
    <w:uiPriority w:val="99"/>
    <w:qFormat/>
    <w:rsid w:val="0070188C"/>
    <w:pPr>
      <w:widowControl/>
      <w:jc w:val="left"/>
    </w:pPr>
    <w:rPr>
      <w:i/>
      <w:kern w:val="0"/>
      <w:sz w:val="24"/>
    </w:rPr>
  </w:style>
  <w:style w:type="character" w:customStyle="1" w:styleId="QuoteChar">
    <w:name w:val="Quote Char"/>
    <w:basedOn w:val="DefaultParagraphFont"/>
    <w:link w:val="Quote"/>
    <w:uiPriority w:val="99"/>
    <w:locked/>
    <w:rsid w:val="0070188C"/>
    <w:rPr>
      <w:i/>
      <w:sz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70188C"/>
    <w:pPr>
      <w:widowControl/>
      <w:ind w:left="720" w:right="720"/>
      <w:jc w:val="left"/>
    </w:pPr>
    <w:rPr>
      <w:b/>
      <w:i/>
      <w:kern w:val="0"/>
      <w:sz w:val="24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70188C"/>
    <w:rPr>
      <w:b/>
      <w:i/>
      <w:sz w:val="24"/>
    </w:rPr>
  </w:style>
  <w:style w:type="character" w:customStyle="1" w:styleId="SubtleEmphasis1">
    <w:name w:val="Subtle Emphasis1"/>
    <w:uiPriority w:val="99"/>
    <w:rsid w:val="0070188C"/>
    <w:rPr>
      <w:i/>
      <w:color w:val="5A5A5A"/>
    </w:rPr>
  </w:style>
  <w:style w:type="character" w:customStyle="1" w:styleId="IntenseEmphasis1">
    <w:name w:val="Intense Emphasis1"/>
    <w:uiPriority w:val="99"/>
    <w:rsid w:val="0070188C"/>
    <w:rPr>
      <w:b/>
      <w:i/>
      <w:sz w:val="24"/>
      <w:u w:val="single"/>
    </w:rPr>
  </w:style>
  <w:style w:type="character" w:customStyle="1" w:styleId="SubtleReference1">
    <w:name w:val="Subtle Reference1"/>
    <w:uiPriority w:val="99"/>
    <w:rsid w:val="0070188C"/>
    <w:rPr>
      <w:sz w:val="24"/>
      <w:u w:val="single"/>
    </w:rPr>
  </w:style>
  <w:style w:type="character" w:customStyle="1" w:styleId="IntenseReference1">
    <w:name w:val="Intense Reference1"/>
    <w:uiPriority w:val="99"/>
    <w:rsid w:val="0070188C"/>
    <w:rPr>
      <w:b/>
      <w:sz w:val="24"/>
      <w:u w:val="single"/>
    </w:rPr>
  </w:style>
  <w:style w:type="character" w:customStyle="1" w:styleId="BookTitle1">
    <w:name w:val="Book Title1"/>
    <w:uiPriority w:val="99"/>
    <w:rsid w:val="0070188C"/>
    <w:rPr>
      <w:rFonts w:ascii="Cambria" w:eastAsia="宋体" w:hAnsi="Cambria"/>
      <w:b/>
      <w:i/>
      <w:sz w:val="24"/>
    </w:rPr>
  </w:style>
  <w:style w:type="paragraph" w:customStyle="1" w:styleId="TOCHeading1">
    <w:name w:val="TOC Heading1"/>
    <w:basedOn w:val="Heading1"/>
    <w:next w:val="Normal"/>
    <w:uiPriority w:val="99"/>
    <w:semiHidden/>
    <w:rsid w:val="0070188C"/>
    <w:pPr>
      <w:outlineLvl w:val="9"/>
    </w:pPr>
    <w:rPr>
      <w:lang w:eastAsia="en-US"/>
    </w:rPr>
  </w:style>
  <w:style w:type="paragraph" w:customStyle="1" w:styleId="A">
    <w:name w:val="正文 A"/>
    <w:uiPriority w:val="99"/>
    <w:rsid w:val="0070188C"/>
    <w:pPr>
      <w:widowControl w:val="0"/>
      <w:jc w:val="both"/>
    </w:pPr>
    <w:rPr>
      <w:rFonts w:ascii="Arial Unicode MS" w:hAnsi="Arial Unicode MS" w:cs="Arial Unicode MS"/>
      <w:color w:val="000000"/>
      <w:szCs w:val="21"/>
      <w:u w:color="000000"/>
    </w:rPr>
  </w:style>
  <w:style w:type="paragraph" w:customStyle="1" w:styleId="p0">
    <w:name w:val="p0"/>
    <w:basedOn w:val="Normal"/>
    <w:uiPriority w:val="99"/>
    <w:rsid w:val="00E23175"/>
    <w:pPr>
      <w:widowControl/>
    </w:pPr>
    <w:rPr>
      <w:rFonts w:ascii="Calibri" w:hAnsi="Calibri"/>
      <w:kern w:val="0"/>
      <w:szCs w:val="20"/>
    </w:rPr>
  </w:style>
  <w:style w:type="character" w:styleId="PageNumber">
    <w:name w:val="page number"/>
    <w:basedOn w:val="DefaultParagraphFont"/>
    <w:uiPriority w:val="99"/>
    <w:locked/>
    <w:rsid w:val="001F56A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6</Pages>
  <Words>306</Words>
  <Characters>1746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新疆财政支出绩效自评报告</dc:title>
  <dc:subject/>
  <dc:creator>赵 恺（预算处）</dc:creator>
  <cp:keywords/>
  <dc:description/>
  <cp:lastModifiedBy>AutoBVT</cp:lastModifiedBy>
  <cp:revision>7</cp:revision>
  <cp:lastPrinted>2018-12-17T10:15:00Z</cp:lastPrinted>
  <dcterms:created xsi:type="dcterms:W3CDTF">2019-01-29T17:24:00Z</dcterms:created>
  <dcterms:modified xsi:type="dcterms:W3CDTF">2019-08-27T09:37:00Z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